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17DB" w14:textId="77777777"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14:paraId="7303DF6F" w14:textId="69B3B8BD" w:rsidR="00AE275F" w:rsidRPr="0000383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UMOWA Nr  </w:t>
      </w:r>
      <w:r w:rsidR="001C0941" w:rsidRPr="0000383D">
        <w:rPr>
          <w:rFonts w:ascii="Tahoma" w:hAnsi="Tahoma" w:cs="Tahoma"/>
          <w:sz w:val="20"/>
          <w:szCs w:val="20"/>
        </w:rPr>
        <w:t>2</w:t>
      </w:r>
      <w:r w:rsidR="0070730C">
        <w:rPr>
          <w:rFonts w:ascii="Tahoma" w:hAnsi="Tahoma" w:cs="Tahoma"/>
          <w:sz w:val="20"/>
          <w:szCs w:val="20"/>
        </w:rPr>
        <w:t>4</w:t>
      </w:r>
      <w:r w:rsidR="001C0941" w:rsidRPr="0000383D">
        <w:rPr>
          <w:rFonts w:ascii="Tahoma" w:hAnsi="Tahoma" w:cs="Tahoma"/>
          <w:sz w:val="20"/>
          <w:szCs w:val="20"/>
        </w:rPr>
        <w:t>/……/DTE/20</w:t>
      </w:r>
      <w:r w:rsidR="007D0163">
        <w:rPr>
          <w:rFonts w:ascii="Tahoma" w:hAnsi="Tahoma" w:cs="Tahoma"/>
          <w:sz w:val="20"/>
          <w:szCs w:val="20"/>
        </w:rPr>
        <w:t>20</w:t>
      </w:r>
    </w:p>
    <w:p w14:paraId="769F8BF9" w14:textId="67BFF240"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00383D">
        <w:rPr>
          <w:rFonts w:ascii="Tahoma" w:hAnsi="Tahoma" w:cs="Tahoma"/>
          <w:snapToGrid w:val="0"/>
          <w:sz w:val="20"/>
          <w:szCs w:val="20"/>
        </w:rPr>
        <w:t>zawart</w:t>
      </w:r>
      <w:r w:rsidR="001C0941" w:rsidRPr="0000383D">
        <w:rPr>
          <w:rFonts w:ascii="Tahoma" w:hAnsi="Tahoma" w:cs="Tahoma"/>
          <w:snapToGrid w:val="0"/>
          <w:sz w:val="20"/>
          <w:szCs w:val="20"/>
        </w:rPr>
        <w:t>a w dniu: ..................20</w:t>
      </w:r>
      <w:r w:rsidR="007D0163">
        <w:rPr>
          <w:rFonts w:ascii="Tahoma" w:hAnsi="Tahoma" w:cs="Tahoma"/>
          <w:snapToGrid w:val="0"/>
          <w:sz w:val="20"/>
          <w:szCs w:val="20"/>
        </w:rPr>
        <w:t>20</w:t>
      </w:r>
      <w:r w:rsidRPr="0000383D">
        <w:rPr>
          <w:rFonts w:ascii="Tahoma" w:hAnsi="Tahoma" w:cs="Tahoma"/>
          <w:snapToGrid w:val="0"/>
          <w:sz w:val="20"/>
          <w:szCs w:val="20"/>
        </w:rPr>
        <w:t xml:space="preserve"> r.</w:t>
      </w:r>
    </w:p>
    <w:p w14:paraId="61C9C9F7" w14:textId="77777777" w:rsidR="00AE275F" w:rsidRPr="0000383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14:paraId="1555E1F9" w14:textId="77777777" w:rsidR="00AE275F" w:rsidRPr="0000383D" w:rsidRDefault="00AE275F" w:rsidP="00592B99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pomiędzy: </w:t>
      </w:r>
    </w:p>
    <w:p w14:paraId="1ACACDC0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14:paraId="7143EC61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Regon 510879196, NIP 744-14-84-344,</w:t>
      </w:r>
    </w:p>
    <w:p w14:paraId="55D036D4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przez:</w:t>
      </w:r>
    </w:p>
    <w:p w14:paraId="2FD44AF1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00383D">
        <w:rPr>
          <w:rFonts w:ascii="Tahoma" w:hAnsi="Tahoma" w:cs="Tahoma"/>
          <w:sz w:val="20"/>
          <w:szCs w:val="20"/>
        </w:rPr>
        <w:t>Orkiszewską</w:t>
      </w:r>
      <w:proofErr w:type="spellEnd"/>
      <w:r w:rsidRPr="0000383D">
        <w:rPr>
          <w:rFonts w:ascii="Tahoma" w:hAnsi="Tahoma" w:cs="Tahoma"/>
          <w:sz w:val="20"/>
          <w:szCs w:val="20"/>
        </w:rPr>
        <w:t xml:space="preserve"> - Dyrektora,</w:t>
      </w:r>
    </w:p>
    <w:p w14:paraId="7E4BD6EA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14:paraId="3E80C745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Zamawiającym,</w:t>
      </w:r>
    </w:p>
    <w:p w14:paraId="6D696A12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14:paraId="001723BD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14:paraId="12C2AC0E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zwanym w dalszej części umowy Wykonawcą</w:t>
      </w:r>
    </w:p>
    <w:p w14:paraId="514F56E0" w14:textId="77777777"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14:paraId="6BC4A2F0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ogólne.</w:t>
      </w:r>
    </w:p>
    <w:p w14:paraId="71ABB776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1</w:t>
      </w:r>
    </w:p>
    <w:p w14:paraId="63AA27D2" w14:textId="77777777" w:rsidR="00AE275F" w:rsidRPr="0000383D" w:rsidRDefault="00AE275F" w:rsidP="00592B99">
      <w:pPr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</w:t>
      </w:r>
      <w:r w:rsidR="0000383D">
        <w:rPr>
          <w:rFonts w:ascii="Tahoma" w:hAnsi="Tahoma" w:cs="Tahoma"/>
          <w:sz w:val="20"/>
          <w:szCs w:val="20"/>
        </w:rPr>
        <w:t>8</w:t>
      </w:r>
      <w:r w:rsidRPr="0000383D">
        <w:rPr>
          <w:rFonts w:ascii="Tahoma" w:hAnsi="Tahoma" w:cs="Tahoma"/>
          <w:sz w:val="20"/>
          <w:szCs w:val="20"/>
        </w:rPr>
        <w:t xml:space="preserve"> r. poz. </w:t>
      </w:r>
      <w:r w:rsidR="0000383D">
        <w:rPr>
          <w:rFonts w:ascii="Tahoma" w:hAnsi="Tahoma" w:cs="Tahoma"/>
          <w:sz w:val="20"/>
          <w:szCs w:val="20"/>
        </w:rPr>
        <w:t>1986</w:t>
      </w:r>
      <w:r w:rsidRPr="0000383D">
        <w:rPr>
          <w:rFonts w:ascii="Tahoma" w:hAnsi="Tahoma" w:cs="Tahoma"/>
          <w:sz w:val="20"/>
          <w:szCs w:val="20"/>
        </w:rPr>
        <w:t>).</w:t>
      </w:r>
    </w:p>
    <w:p w14:paraId="11C68A2B" w14:textId="77777777" w:rsidR="00AE275F" w:rsidRPr="0000383D" w:rsidRDefault="00AE275F" w:rsidP="00592B99">
      <w:pPr>
        <w:rPr>
          <w:rFonts w:ascii="Tahoma" w:hAnsi="Tahoma" w:cs="Tahoma"/>
          <w:sz w:val="20"/>
          <w:szCs w:val="20"/>
        </w:rPr>
      </w:pPr>
    </w:p>
    <w:p w14:paraId="08AF5629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Przedmiot umowy.</w:t>
      </w:r>
    </w:p>
    <w:p w14:paraId="498921C2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2</w:t>
      </w:r>
    </w:p>
    <w:p w14:paraId="47FF5C1D" w14:textId="77777777" w:rsidR="0070730C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730C">
        <w:rPr>
          <w:rFonts w:ascii="Tahoma" w:hAnsi="Tahoma" w:cs="Tahoma"/>
          <w:sz w:val="20"/>
          <w:szCs w:val="20"/>
        </w:rPr>
        <w:t xml:space="preserve">Przedmiotem umowy jest dostawa </w:t>
      </w:r>
      <w:r w:rsidR="0070730C" w:rsidRPr="0070730C">
        <w:rPr>
          <w:rFonts w:ascii="Tahoma" w:hAnsi="Tahoma" w:cs="Tahoma"/>
          <w:sz w:val="20"/>
          <w:szCs w:val="20"/>
        </w:rPr>
        <w:t>sprzętu na potrzeby laboratorium do badania metodą PCR dla Powiatowego Szpitala im. Władysława Biegańskiego w Iławie (nr sprawy 24/2020)</w:t>
      </w:r>
    </w:p>
    <w:p w14:paraId="4DAB1FD8" w14:textId="330E55D3" w:rsidR="00AE275F" w:rsidRPr="0070730C" w:rsidRDefault="00AE275F" w:rsidP="00592B99">
      <w:pPr>
        <w:pStyle w:val="Akapitzlist"/>
        <w:widowControl w:val="0"/>
        <w:numPr>
          <w:ilvl w:val="2"/>
          <w:numId w:val="3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730C">
        <w:rPr>
          <w:rFonts w:ascii="Tahoma" w:hAnsi="Tahoma" w:cs="Tahoma"/>
          <w:sz w:val="20"/>
          <w:szCs w:val="20"/>
        </w:rPr>
        <w:t>Szczegółowy zakres i specyfikację przedmiotu umowy, o którym mowa w ust. 1 niniejszego paragrafu określa kopia Formularza cenowego oferty Wykonawcy stanowiąca Załącznik nr 1 do niniejszej umowy.</w:t>
      </w:r>
    </w:p>
    <w:p w14:paraId="38F18247" w14:textId="77777777"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3.</w:t>
      </w:r>
      <w:r w:rsid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sz w:val="20"/>
          <w:szCs w:val="20"/>
        </w:rPr>
        <w:t>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14:paraId="241FAB59" w14:textId="77777777" w:rsidR="00AE275F" w:rsidRPr="0000383D" w:rsidRDefault="00AE275F" w:rsidP="00592B9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14:paraId="6DFD28BB" w14:textId="77777777" w:rsidR="00AE275F" w:rsidRPr="0000383D" w:rsidRDefault="00AE275F" w:rsidP="00592B99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14:paraId="24107F01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b/>
          <w:sz w:val="20"/>
          <w:szCs w:val="20"/>
        </w:rPr>
        <w:t>Cena umowy</w:t>
      </w:r>
      <w:r w:rsidRPr="0000383D">
        <w:rPr>
          <w:rFonts w:ascii="Tahoma" w:hAnsi="Tahoma" w:cs="Tahoma"/>
          <w:sz w:val="20"/>
          <w:szCs w:val="20"/>
        </w:rPr>
        <w:t>.</w:t>
      </w:r>
    </w:p>
    <w:p w14:paraId="27E50096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3</w:t>
      </w:r>
    </w:p>
    <w:p w14:paraId="17544F50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14:paraId="18737B38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jest wynagrodzeniem ryczałtowym.</w:t>
      </w:r>
    </w:p>
    <w:p w14:paraId="214ACDF1" w14:textId="77777777" w:rsidR="00AE275F" w:rsidRPr="0000383D" w:rsidRDefault="00AE275F" w:rsidP="00592B99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14:paraId="4DCB4BAD" w14:textId="77777777"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14:paraId="0B22FD60" w14:textId="77777777"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00383D">
        <w:rPr>
          <w:rFonts w:ascii="Tahoma" w:eastAsia="SimSun" w:hAnsi="Tahoma" w:cs="Tahoma"/>
          <w:b/>
          <w:sz w:val="20"/>
          <w:szCs w:val="20"/>
        </w:rPr>
        <w:t>Warunki płatności.</w:t>
      </w:r>
    </w:p>
    <w:p w14:paraId="585EF0F7" w14:textId="77777777" w:rsidR="00AE275F" w:rsidRPr="0000383D" w:rsidRDefault="00AE275F" w:rsidP="00592B99">
      <w:pPr>
        <w:tabs>
          <w:tab w:val="left" w:pos="720"/>
        </w:tabs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§ 4</w:t>
      </w:r>
    </w:p>
    <w:p w14:paraId="4D4F0A32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6C471187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7D78616C" w14:textId="77777777" w:rsidR="00AE275F" w:rsidRPr="0000383D" w:rsidRDefault="00AE275F" w:rsidP="00592B99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Tahoma" w:eastAsia="SimSun" w:hAnsi="Tahoma" w:cs="Tahoma"/>
          <w:sz w:val="20"/>
          <w:szCs w:val="20"/>
        </w:rPr>
      </w:pPr>
      <w:r w:rsidRPr="0000383D">
        <w:rPr>
          <w:rFonts w:ascii="Tahoma" w:eastAsia="SimSun" w:hAnsi="Tahoma" w:cs="Tahoma"/>
          <w:sz w:val="20"/>
          <w:szCs w:val="20"/>
        </w:rPr>
        <w:t>Jako datę zapłaty faktury VAT przyjmuje się datę obciążenia rachunku bankowego Zamawiającego.</w:t>
      </w:r>
    </w:p>
    <w:p w14:paraId="0E3E7655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14:paraId="0D4E455E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Realizacja umowy.</w:t>
      </w:r>
    </w:p>
    <w:p w14:paraId="0EC7DA41" w14:textId="77777777" w:rsidR="00AE275F" w:rsidRPr="0000383D" w:rsidRDefault="00AE275F" w:rsidP="00592B99">
      <w:pPr>
        <w:jc w:val="center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§ 5</w:t>
      </w:r>
    </w:p>
    <w:p w14:paraId="240C9E72" w14:textId="5B055555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 w:rsidR="00EC6B1B">
        <w:rPr>
          <w:rFonts w:ascii="Tahoma" w:hAnsi="Tahoma" w:cs="Tahoma"/>
          <w:sz w:val="20"/>
          <w:szCs w:val="20"/>
        </w:rPr>
        <w:t>28</w:t>
      </w:r>
      <w:r w:rsidR="0000383D">
        <w:rPr>
          <w:rFonts w:ascii="Tahoma" w:hAnsi="Tahoma" w:cs="Tahoma"/>
          <w:sz w:val="20"/>
          <w:szCs w:val="20"/>
        </w:rPr>
        <w:t xml:space="preserve"> dni</w:t>
      </w:r>
      <w:r w:rsidRPr="0000383D">
        <w:rPr>
          <w:rFonts w:ascii="Tahoma" w:hAnsi="Tahoma" w:cs="Tahoma"/>
          <w:sz w:val="20"/>
          <w:szCs w:val="20"/>
        </w:rPr>
        <w:t xml:space="preserve"> </w:t>
      </w:r>
      <w:r w:rsidRPr="0000383D">
        <w:rPr>
          <w:rFonts w:ascii="Tahoma" w:hAnsi="Tahoma" w:cs="Tahoma"/>
          <w:b/>
          <w:bCs/>
          <w:sz w:val="20"/>
          <w:szCs w:val="20"/>
        </w:rPr>
        <w:t xml:space="preserve">od dnia </w:t>
      </w:r>
      <w:r w:rsidRPr="0000383D">
        <w:rPr>
          <w:rFonts w:ascii="Tahoma" w:hAnsi="Tahoma" w:cs="Tahoma"/>
          <w:b/>
          <w:bCs/>
          <w:sz w:val="20"/>
          <w:szCs w:val="20"/>
        </w:rPr>
        <w:lastRenderedPageBreak/>
        <w:t>podpisania umowy</w:t>
      </w:r>
    </w:p>
    <w:p w14:paraId="1327430C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6443EFB6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00383D">
        <w:rPr>
          <w:rFonts w:ascii="Tahoma" w:hAnsi="Tahoma" w:cs="Tahoma"/>
          <w:sz w:val="20"/>
          <w:szCs w:val="20"/>
        </w:rPr>
        <w:br/>
        <w:t>z Zamawiającym.</w:t>
      </w:r>
    </w:p>
    <w:p w14:paraId="1D4FF67B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14:paraId="1FAF8C9A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14:paraId="2CB1A11A" w14:textId="77777777" w:rsidR="00AE275F" w:rsidRPr="0000383D" w:rsidRDefault="00AE275F" w:rsidP="00592B99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14:paraId="357E1BEB" w14:textId="77777777" w:rsidR="00AE275F" w:rsidRPr="0000383D" w:rsidRDefault="00AE275F" w:rsidP="00592B99">
      <w:pPr>
        <w:ind w:left="66"/>
        <w:jc w:val="both"/>
        <w:rPr>
          <w:rFonts w:ascii="Tahoma" w:hAnsi="Tahoma" w:cs="Tahoma"/>
          <w:sz w:val="20"/>
          <w:szCs w:val="20"/>
        </w:rPr>
      </w:pPr>
    </w:p>
    <w:p w14:paraId="4201C60F" w14:textId="77777777" w:rsidR="00AE275F" w:rsidRPr="0000383D" w:rsidRDefault="00AE275F" w:rsidP="00592B99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Gwarancja.</w:t>
      </w:r>
    </w:p>
    <w:p w14:paraId="5918166C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6</w:t>
      </w:r>
    </w:p>
    <w:p w14:paraId="0C21196F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1.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gwarantuje, że dostarczony </w:t>
      </w:r>
      <w:r w:rsidRPr="0000383D">
        <w:rPr>
          <w:rFonts w:ascii="Tahoma" w:hAnsi="Tahoma" w:cs="Tahoma"/>
          <w:sz w:val="20"/>
          <w:szCs w:val="20"/>
        </w:rPr>
        <w:t>przedmiot umowy</w:t>
      </w:r>
      <w:r w:rsidRPr="0000383D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14:paraId="6CD975E3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2.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 xml:space="preserve">Wykonawca udzieli Zamawiającemu na piśmie gwarancji na dostarczony przedmiot umowy, na okres </w:t>
      </w:r>
      <w:r w:rsidR="0000383D">
        <w:rPr>
          <w:rFonts w:ascii="Tahoma" w:hAnsi="Tahoma" w:cs="Tahoma"/>
          <w:bCs/>
          <w:sz w:val="20"/>
          <w:szCs w:val="20"/>
        </w:rPr>
        <w:t>24 miesięcy</w:t>
      </w:r>
      <w:r w:rsidRPr="0000383D">
        <w:rPr>
          <w:rFonts w:ascii="Tahoma" w:hAnsi="Tahoma" w:cs="Tahoma"/>
          <w:bCs/>
          <w:sz w:val="20"/>
          <w:szCs w:val="20"/>
        </w:rPr>
        <w:t>.</w:t>
      </w:r>
    </w:p>
    <w:p w14:paraId="6D8C7900" w14:textId="77777777" w:rsidR="00AE275F" w:rsidRPr="0000383D" w:rsidRDefault="00AE275F" w:rsidP="00592B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3.</w:t>
      </w:r>
      <w:r w:rsidR="00592B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Udzielenie przez Wykonawcę gwarancji na przedmiot umowy jest warunkiem koniecznym do dokonania odbioru końcowego, o którym mowa w §5 niniejszej umowy. Dokument gwarancji stanowi załącznik do protokołu odbioru końcowego.</w:t>
      </w:r>
    </w:p>
    <w:p w14:paraId="410AF8CD" w14:textId="77777777" w:rsidR="00AE275F" w:rsidRPr="0000383D" w:rsidRDefault="00AE275F" w:rsidP="00592B99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14:paraId="5CF7976E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Kary umowne i odsetki.</w:t>
      </w:r>
    </w:p>
    <w:p w14:paraId="21793154" w14:textId="77777777" w:rsidR="00AE275F" w:rsidRPr="0000383D" w:rsidRDefault="00AE275F" w:rsidP="00592B99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7</w:t>
      </w:r>
    </w:p>
    <w:p w14:paraId="4166193D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14:paraId="04E31C12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14:paraId="17B88907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00383D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14:paraId="1D6D84A6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0D868323" w14:textId="77777777" w:rsidR="00AE275F" w:rsidRPr="0000383D" w:rsidRDefault="00AE275F" w:rsidP="00592B99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14:paraId="7C619D58" w14:textId="77777777" w:rsidR="00AE275F" w:rsidRPr="0000383D" w:rsidRDefault="00AE275F" w:rsidP="00592B99">
      <w:pPr>
        <w:jc w:val="both"/>
        <w:rPr>
          <w:rFonts w:ascii="Tahoma" w:hAnsi="Tahoma" w:cs="Tahoma"/>
          <w:bCs/>
          <w:sz w:val="20"/>
          <w:szCs w:val="20"/>
        </w:rPr>
      </w:pPr>
    </w:p>
    <w:p w14:paraId="47DE2BAF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Zmiana umowy.</w:t>
      </w:r>
    </w:p>
    <w:p w14:paraId="313EB603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8</w:t>
      </w:r>
    </w:p>
    <w:p w14:paraId="4DD957F9" w14:textId="77777777" w:rsidR="00AE275F" w:rsidRPr="0000383D" w:rsidRDefault="00AE275F" w:rsidP="00592B99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00383D">
        <w:rPr>
          <w:rFonts w:ascii="Tahoma" w:hAnsi="Tahoma" w:cs="Tahoma"/>
          <w:bCs/>
          <w:sz w:val="20"/>
          <w:szCs w:val="20"/>
        </w:rPr>
        <w:br/>
        <w:t>w przypadku gdy:</w:t>
      </w:r>
    </w:p>
    <w:p w14:paraId="2610BEDB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nieistotnych postanowień zawartej umowy;</w:t>
      </w:r>
    </w:p>
    <w:p w14:paraId="6B769167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3EB4FEF3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14:paraId="40A584B9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zmiana dotyczy obniżenia cen jednostkowych poszczególnych elementów przedmiotu zamówienia - w przypadku promocji, ogólnej obniżki cen na dany asortyment itp.;</w:t>
      </w:r>
    </w:p>
    <w:p w14:paraId="28E17BE2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dotyczy zmian koniecznych ze względu na zmianę powszechnie obowiązujących </w:t>
      </w:r>
      <w:r w:rsidRPr="0000383D">
        <w:rPr>
          <w:rFonts w:ascii="Tahoma" w:hAnsi="Tahoma" w:cs="Tahoma"/>
          <w:bCs/>
          <w:sz w:val="20"/>
          <w:szCs w:val="20"/>
        </w:rPr>
        <w:lastRenderedPageBreak/>
        <w:t>przepisów prawa, w szczególności stawek podatku VAT, stawek celnych - w przypadku zaistnienia takich zmian. W przypadku zmiany podatku VAT cena brutto pozostaje bez zmian zmianie ulega cena netto;</w:t>
      </w:r>
    </w:p>
    <w:p w14:paraId="6D5A5C4C" w14:textId="77777777" w:rsidR="00AE275F" w:rsidRPr="0000383D" w:rsidRDefault="00AE275F" w:rsidP="00592B99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14:paraId="3E93CF96" w14:textId="77777777" w:rsidR="00AE275F" w:rsidRPr="0000383D" w:rsidRDefault="00AE275F" w:rsidP="00592B9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Wprowadzenie zmian określonych w ust. 1 wymaga uzasadnienia konieczności zmiany </w:t>
      </w:r>
      <w:r w:rsidRPr="0000383D">
        <w:rPr>
          <w:rFonts w:ascii="Tahoma" w:hAnsi="Tahoma" w:cs="Tahoma"/>
          <w:bCs/>
          <w:sz w:val="20"/>
          <w:szCs w:val="20"/>
        </w:rPr>
        <w:br/>
        <w:t>i porozumienia stron oraz sporządzenia aneksu do umowy.</w:t>
      </w:r>
    </w:p>
    <w:p w14:paraId="478F909F" w14:textId="77777777" w:rsidR="00AE275F" w:rsidRPr="0000383D" w:rsidRDefault="00AE275F" w:rsidP="00592B99">
      <w:pPr>
        <w:rPr>
          <w:rFonts w:ascii="Tahoma" w:hAnsi="Tahoma" w:cs="Tahoma"/>
          <w:b/>
          <w:bCs/>
          <w:sz w:val="20"/>
          <w:szCs w:val="20"/>
        </w:rPr>
      </w:pPr>
    </w:p>
    <w:p w14:paraId="69AC0983" w14:textId="77777777" w:rsidR="00AE275F" w:rsidRPr="0000383D" w:rsidRDefault="00AE275F" w:rsidP="00592B9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0383D">
        <w:rPr>
          <w:rFonts w:ascii="Tahoma" w:hAnsi="Tahoma" w:cs="Tahoma"/>
          <w:b/>
          <w:bCs/>
          <w:sz w:val="20"/>
          <w:szCs w:val="20"/>
        </w:rPr>
        <w:t>Postanowienia końcowe.</w:t>
      </w:r>
    </w:p>
    <w:p w14:paraId="07F5DA0F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§ 9</w:t>
      </w:r>
    </w:p>
    <w:p w14:paraId="7DBB2166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EFD4FDA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Dodatkowo Zamawiający ma prawo odstąpić od umowy</w:t>
      </w:r>
      <w:r w:rsidRPr="0000383D" w:rsidDel="00FC4A99">
        <w:rPr>
          <w:rFonts w:ascii="Tahoma" w:hAnsi="Tahoma" w:cs="Tahoma"/>
          <w:bCs/>
          <w:sz w:val="20"/>
          <w:szCs w:val="20"/>
        </w:rPr>
        <w:t xml:space="preserve"> </w:t>
      </w:r>
      <w:r w:rsidRPr="0000383D">
        <w:rPr>
          <w:rFonts w:ascii="Tahoma" w:hAnsi="Tahoma"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14:paraId="26ED132C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70054291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Zmiany umowy wymagają formy pisemnej pod rygorem nieważności.</w:t>
      </w:r>
    </w:p>
    <w:p w14:paraId="14D7AEBD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1573817" w14:textId="77777777" w:rsidR="00AE275F" w:rsidRPr="0000383D" w:rsidRDefault="00AE275F" w:rsidP="00592B99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7A0FA35E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</w:p>
    <w:p w14:paraId="44FB4542" w14:textId="77777777" w:rsidR="00AE275F" w:rsidRPr="0000383D" w:rsidRDefault="00AE275F" w:rsidP="00592B99">
      <w:pPr>
        <w:rPr>
          <w:rFonts w:ascii="Tahoma" w:hAnsi="Tahoma" w:cs="Tahoma"/>
          <w:bCs/>
          <w:sz w:val="20"/>
          <w:szCs w:val="20"/>
        </w:rPr>
      </w:pPr>
    </w:p>
    <w:p w14:paraId="769CD568" w14:textId="77777777" w:rsidR="00AE275F" w:rsidRPr="0000383D" w:rsidRDefault="00AE275F" w:rsidP="00592B99">
      <w:pPr>
        <w:jc w:val="center"/>
        <w:rPr>
          <w:rFonts w:ascii="Tahoma" w:hAnsi="Tahoma" w:cs="Tahoma"/>
          <w:bCs/>
          <w:sz w:val="20"/>
          <w:szCs w:val="20"/>
        </w:rPr>
      </w:pPr>
      <w:r w:rsidRPr="0000383D">
        <w:rPr>
          <w:rFonts w:ascii="Tahoma" w:hAnsi="Tahoma" w:cs="Tahoma"/>
          <w:bCs/>
          <w:sz w:val="20"/>
          <w:szCs w:val="20"/>
        </w:rPr>
        <w:tab/>
      </w:r>
      <w:r w:rsidRPr="0000383D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00383D">
        <w:rPr>
          <w:rFonts w:ascii="Tahoma" w:hAnsi="Tahoma" w:cs="Tahoma"/>
          <w:sz w:val="20"/>
          <w:szCs w:val="20"/>
        </w:rPr>
        <w:tab/>
      </w:r>
    </w:p>
    <w:p w14:paraId="79B3EE37" w14:textId="77777777" w:rsidR="00F678B0" w:rsidRPr="0000383D" w:rsidRDefault="00F678B0" w:rsidP="00AE275F">
      <w:pPr>
        <w:rPr>
          <w:rFonts w:ascii="Tahoma" w:hAnsi="Tahoma" w:cs="Tahoma"/>
          <w:sz w:val="20"/>
          <w:szCs w:val="20"/>
        </w:rPr>
      </w:pPr>
    </w:p>
    <w:sectPr w:rsidR="00F678B0" w:rsidRPr="0000383D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1731" w14:textId="77777777" w:rsidR="0000383D" w:rsidRDefault="0000383D" w:rsidP="006E71FE">
      <w:r>
        <w:separator/>
      </w:r>
    </w:p>
  </w:endnote>
  <w:endnote w:type="continuationSeparator" w:id="0">
    <w:p w14:paraId="2950EF4B" w14:textId="77777777" w:rsidR="0000383D" w:rsidRDefault="0000383D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A281" w14:textId="77777777" w:rsidR="0000383D" w:rsidRDefault="0000383D" w:rsidP="006E71FE">
      <w:r>
        <w:separator/>
      </w:r>
    </w:p>
  </w:footnote>
  <w:footnote w:type="continuationSeparator" w:id="0">
    <w:p w14:paraId="0C08FA74" w14:textId="77777777" w:rsidR="0000383D" w:rsidRDefault="0000383D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929F" w14:textId="0CEAFB62" w:rsidR="0000383D" w:rsidRDefault="0000383D">
    <w:pPr>
      <w:pStyle w:val="Nagwek"/>
    </w:pPr>
    <w:r>
      <w:rPr>
        <w:rFonts w:ascii="Tahoma" w:hAnsi="Tahoma" w:cs="Tahoma"/>
        <w:color w:val="000000"/>
      </w:rPr>
      <w:t>2</w:t>
    </w:r>
    <w:r w:rsidR="0070730C">
      <w:rPr>
        <w:rFonts w:ascii="Tahoma" w:hAnsi="Tahoma" w:cs="Tahoma"/>
        <w:color w:val="000000"/>
      </w:rPr>
      <w:t>4</w:t>
    </w:r>
    <w:r>
      <w:rPr>
        <w:rFonts w:ascii="Tahoma" w:hAnsi="Tahoma" w:cs="Tahoma"/>
        <w:color w:val="000000"/>
      </w:rPr>
      <w:t>/20</w:t>
    </w:r>
    <w:r w:rsidR="007D0163">
      <w:rPr>
        <w:rFonts w:ascii="Tahoma" w:hAnsi="Tahoma" w:cs="Tahoma"/>
        <w:color w:val="000000"/>
      </w:rPr>
      <w:t>20</w:t>
    </w:r>
    <w:r>
      <w:rPr>
        <w:rFonts w:ascii="Tahoma" w:hAnsi="Tahoma" w:cs="Tahoma"/>
        <w:color w:val="000000"/>
      </w:rPr>
      <w:tab/>
      <w:t xml:space="preserve">  </w:t>
    </w:r>
    <w:r>
      <w:rPr>
        <w:rFonts w:ascii="Tahoma" w:hAnsi="Tahoma" w:cs="Tahoma"/>
        <w:color w:val="000000"/>
      </w:rPr>
      <w:tab/>
    </w:r>
    <w:r w:rsidRPr="00834931">
      <w:rPr>
        <w:rFonts w:ascii="Tahoma" w:hAnsi="Tahoma" w:cs="Tahoma"/>
        <w:color w:val="000000"/>
      </w:rPr>
      <w:t>Załącznik nr 3 – Projekt 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383D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C0941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2B99"/>
    <w:rsid w:val="00595B11"/>
    <w:rsid w:val="00597E01"/>
    <w:rsid w:val="005C3B61"/>
    <w:rsid w:val="005D7FD8"/>
    <w:rsid w:val="00654659"/>
    <w:rsid w:val="006A789A"/>
    <w:rsid w:val="006B1AE4"/>
    <w:rsid w:val="006B62B8"/>
    <w:rsid w:val="006C4EDE"/>
    <w:rsid w:val="006E4F34"/>
    <w:rsid w:val="006E71FE"/>
    <w:rsid w:val="0070730C"/>
    <w:rsid w:val="0072214F"/>
    <w:rsid w:val="00763217"/>
    <w:rsid w:val="00773AD8"/>
    <w:rsid w:val="007A374D"/>
    <w:rsid w:val="007D0163"/>
    <w:rsid w:val="0080218C"/>
    <w:rsid w:val="00821509"/>
    <w:rsid w:val="00851D26"/>
    <w:rsid w:val="00853FD1"/>
    <w:rsid w:val="00873D75"/>
    <w:rsid w:val="008B6162"/>
    <w:rsid w:val="008E4DBD"/>
    <w:rsid w:val="009062EF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DF1807"/>
    <w:rsid w:val="00E04745"/>
    <w:rsid w:val="00E375B6"/>
    <w:rsid w:val="00E52735"/>
    <w:rsid w:val="00EC6B1B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DA3B"/>
  <w15:docId w15:val="{FB2EAE87-EDBA-420F-9834-6445766E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45</cp:revision>
  <dcterms:created xsi:type="dcterms:W3CDTF">2016-10-14T06:32:00Z</dcterms:created>
  <dcterms:modified xsi:type="dcterms:W3CDTF">2020-10-01T12:54:00Z</dcterms:modified>
</cp:coreProperties>
</file>